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CD7E" w14:textId="0642A321" w:rsidR="00B541FC" w:rsidRPr="00F423FD" w:rsidRDefault="00B541FC" w:rsidP="00B541FC">
      <w:pPr>
        <w:pStyle w:val="Default"/>
        <w:jc w:val="center"/>
        <w:rPr>
          <w:rFonts w:ascii="Cambria" w:hAnsi="Cambria"/>
        </w:rPr>
      </w:pPr>
      <w:r w:rsidRPr="00F423FD">
        <w:rPr>
          <w:rFonts w:ascii="Cambria" w:hAnsi="Cambria"/>
        </w:rPr>
        <w:t xml:space="preserve">Request for Proposals # </w:t>
      </w:r>
      <w:r w:rsidR="00915AA0" w:rsidRPr="00F423FD">
        <w:rPr>
          <w:rFonts w:ascii="Cambria" w:hAnsi="Cambria"/>
        </w:rPr>
        <w:t>2</w:t>
      </w:r>
      <w:r w:rsidR="00056BEF" w:rsidRPr="00F423FD">
        <w:rPr>
          <w:rFonts w:ascii="Cambria" w:hAnsi="Cambria"/>
        </w:rPr>
        <w:t>1-</w:t>
      </w:r>
      <w:r w:rsidR="00B305E9" w:rsidRPr="00F423FD">
        <w:rPr>
          <w:rFonts w:ascii="Cambria" w:hAnsi="Cambria"/>
        </w:rPr>
        <w:t>66919</w:t>
      </w:r>
    </w:p>
    <w:p w14:paraId="2A8B3523" w14:textId="7AB684A9" w:rsidR="00B541FC" w:rsidRPr="00F423FD" w:rsidRDefault="00B541FC" w:rsidP="004542E1">
      <w:pPr>
        <w:widowControl w:val="0"/>
        <w:spacing w:after="0" w:line="240" w:lineRule="auto"/>
        <w:jc w:val="center"/>
        <w:rPr>
          <w:rFonts w:ascii="Cambria" w:hAnsi="Cambria"/>
          <w:sz w:val="24"/>
        </w:rPr>
      </w:pPr>
      <w:r w:rsidRPr="00F423FD">
        <w:rPr>
          <w:rFonts w:ascii="Cambria" w:hAnsi="Cambria"/>
          <w:sz w:val="24"/>
        </w:rPr>
        <w:t>Clarification Questions</w:t>
      </w:r>
      <w:r w:rsidR="004542E1" w:rsidRPr="00F423FD">
        <w:rPr>
          <w:rFonts w:ascii="Cambria" w:hAnsi="Cambria"/>
          <w:sz w:val="24"/>
        </w:rPr>
        <w:t xml:space="preserve"> for</w:t>
      </w:r>
      <w:r w:rsidR="004542E1" w:rsidRPr="00F423FD">
        <w:rPr>
          <w:rFonts w:ascii="Cambria" w:hAnsi="Cambria"/>
          <w:sz w:val="24"/>
        </w:rPr>
        <w:br/>
      </w:r>
      <w:r w:rsidR="00056BEF" w:rsidRPr="00F423FD">
        <w:rPr>
          <w:rFonts w:ascii="Cambria" w:hAnsi="Cambria"/>
          <w:sz w:val="24"/>
        </w:rPr>
        <w:t>Pace Analytical Services, Inc.</w:t>
      </w:r>
      <w:r w:rsidR="00915AA0" w:rsidRPr="00F423FD">
        <w:rPr>
          <w:rFonts w:ascii="Cambria" w:hAnsi="Cambria"/>
          <w:sz w:val="24"/>
        </w:rPr>
        <w:t xml:space="preserve"> </w:t>
      </w:r>
      <w:r w:rsidRPr="00F423FD">
        <w:rPr>
          <w:rFonts w:ascii="Cambria" w:hAnsi="Cambria"/>
          <w:sz w:val="24"/>
        </w:rPr>
        <w:br/>
      </w:r>
      <w:r w:rsidRPr="00F423FD">
        <w:rPr>
          <w:rFonts w:ascii="Cambria" w:hAnsi="Cambria"/>
          <w:sz w:val="24"/>
        </w:rPr>
        <w:br/>
      </w:r>
      <w:r w:rsidRPr="00F423FD">
        <w:rPr>
          <w:rFonts w:ascii="Cambria" w:hAnsi="Cambria"/>
          <w:b/>
          <w:color w:val="FF0000"/>
          <w:sz w:val="24"/>
        </w:rPr>
        <w:t xml:space="preserve">Responses Due: </w:t>
      </w:r>
      <w:r w:rsidR="00B305E9" w:rsidRPr="00F423FD">
        <w:rPr>
          <w:rFonts w:ascii="Cambria" w:hAnsi="Cambria"/>
          <w:b/>
          <w:color w:val="FF0000"/>
          <w:sz w:val="24"/>
        </w:rPr>
        <w:t>APRIL 22, 2021</w:t>
      </w:r>
      <w:r w:rsidR="00915AA0" w:rsidRPr="00F423FD">
        <w:rPr>
          <w:rFonts w:ascii="Cambria" w:hAnsi="Cambria"/>
          <w:b/>
          <w:color w:val="FF0000"/>
          <w:sz w:val="24"/>
        </w:rPr>
        <w:t xml:space="preserve"> by </w:t>
      </w:r>
      <w:r w:rsidR="00056BEF" w:rsidRPr="00F423FD">
        <w:rPr>
          <w:rFonts w:ascii="Cambria" w:hAnsi="Cambria"/>
          <w:b/>
          <w:color w:val="FF0000"/>
          <w:sz w:val="24"/>
        </w:rPr>
        <w:t>3</w:t>
      </w:r>
      <w:r w:rsidR="00915AA0" w:rsidRPr="00F423FD">
        <w:rPr>
          <w:rFonts w:ascii="Cambria" w:hAnsi="Cambria"/>
          <w:b/>
          <w:color w:val="FF0000"/>
          <w:sz w:val="24"/>
        </w:rPr>
        <w:t>:00PM EST</w:t>
      </w:r>
      <w:r w:rsidRPr="00F423FD">
        <w:rPr>
          <w:rFonts w:ascii="Cambria" w:hAnsi="Cambria"/>
          <w:b/>
          <w:color w:val="FF0000"/>
          <w:sz w:val="24"/>
        </w:rPr>
        <w:br/>
      </w:r>
    </w:p>
    <w:p w14:paraId="39825BCD" w14:textId="77777777" w:rsidR="00915AA0" w:rsidRPr="00F423FD" w:rsidRDefault="00B541FC" w:rsidP="0026616F">
      <w:pPr>
        <w:widowControl w:val="0"/>
        <w:spacing w:after="0" w:line="240" w:lineRule="auto"/>
        <w:rPr>
          <w:rFonts w:ascii="Cambria" w:eastAsia="Times New Roman" w:hAnsi="Cambria" w:cs="Calibri"/>
          <w:i/>
          <w:snapToGrid w:val="0"/>
        </w:rPr>
      </w:pPr>
      <w:r w:rsidRPr="00F423FD">
        <w:rPr>
          <w:rFonts w:ascii="Cambria" w:eastAsia="Times New Roman" w:hAnsi="Cambria" w:cs="Calibri"/>
          <w:b/>
          <w:i/>
          <w:snapToGrid w:val="0"/>
        </w:rPr>
        <w:t xml:space="preserve">Instructions: </w:t>
      </w:r>
      <w:r w:rsidRPr="00F423FD">
        <w:rPr>
          <w:rFonts w:ascii="Cambria" w:eastAsia="Times New Roman" w:hAnsi="Cambria" w:cs="Calibri"/>
          <w:i/>
          <w:snapToGrid w:val="0"/>
        </w:rPr>
        <w:t xml:space="preserve">Please provide responses to the </w:t>
      </w:r>
      <w:r w:rsidR="004542E1" w:rsidRPr="00F423FD">
        <w:rPr>
          <w:rFonts w:ascii="Cambria" w:eastAsia="Times New Roman" w:hAnsi="Cambria" w:cs="Calibri"/>
          <w:i/>
          <w:snapToGrid w:val="0"/>
        </w:rPr>
        <w:t xml:space="preserve">clarification </w:t>
      </w:r>
      <w:r w:rsidRPr="00F423FD">
        <w:rPr>
          <w:rFonts w:ascii="Cambria" w:eastAsia="Times New Roman" w:hAnsi="Cambria" w:cs="Calibri"/>
          <w:i/>
          <w:snapToGrid w:val="0"/>
        </w:rPr>
        <w:t xml:space="preserve">questions below. </w:t>
      </w:r>
      <w:r w:rsidR="004542E1" w:rsidRPr="00F423FD">
        <w:rPr>
          <w:rFonts w:ascii="Cambria" w:eastAsia="Times New Roman" w:hAnsi="Cambria" w:cs="Calibri"/>
          <w:i/>
          <w:snapToGrid w:val="0"/>
        </w:rPr>
        <w:t xml:space="preserve">Information provided in the clarification responses will be considered as part of the respondent’s proposal. </w:t>
      </w:r>
      <w:r w:rsidRPr="00F423FD">
        <w:rPr>
          <w:rFonts w:ascii="Cambria" w:eastAsia="Times New Roman" w:hAnsi="Cambria" w:cs="Calibri"/>
          <w:i/>
          <w:snapToGrid w:val="0"/>
        </w:rPr>
        <w:t xml:space="preserve">Where appropriate, supporting documentation may be referenced by specific page and/or paragraph number(s). If any of the responses contain confidential information, as defined by IC 5-14-3, please reference the attached confidential material and separate from the rest of this response document. Otherwise, a redacted version of this clarification document will </w:t>
      </w:r>
      <w:r w:rsidR="004542E1" w:rsidRPr="00F423FD">
        <w:rPr>
          <w:rFonts w:ascii="Cambria" w:eastAsia="Times New Roman" w:hAnsi="Cambria" w:cs="Calibri"/>
          <w:i/>
          <w:snapToGrid w:val="0"/>
        </w:rPr>
        <w:t>need to be submitted.</w:t>
      </w:r>
    </w:p>
    <w:p w14:paraId="5908AA60" w14:textId="77777777" w:rsidR="00915AA0" w:rsidRPr="00F423FD" w:rsidRDefault="00915AA0" w:rsidP="0026616F">
      <w:pPr>
        <w:widowControl w:val="0"/>
        <w:spacing w:after="0" w:line="240" w:lineRule="auto"/>
        <w:rPr>
          <w:rFonts w:ascii="Cambria" w:eastAsia="Times New Roman" w:hAnsi="Cambria" w:cs="Calibri"/>
          <w:i/>
          <w:snapToGrid w:val="0"/>
        </w:rPr>
      </w:pPr>
    </w:p>
    <w:p w14:paraId="26AB5175" w14:textId="00222B5D" w:rsidR="000B5A98" w:rsidRPr="00F423FD" w:rsidRDefault="00915AA0" w:rsidP="0026616F">
      <w:pPr>
        <w:widowControl w:val="0"/>
        <w:spacing w:after="0" w:line="240" w:lineRule="auto"/>
        <w:rPr>
          <w:rFonts w:ascii="Cambria" w:hAnsi="Cambria" w:cstheme="minorHAnsi"/>
        </w:rPr>
      </w:pPr>
      <w:r w:rsidRPr="00F423FD">
        <w:rPr>
          <w:rFonts w:ascii="Cambria" w:eastAsia="Times New Roman" w:hAnsi="Cambria" w:cs="Calibri"/>
          <w:i/>
          <w:snapToGrid w:val="0"/>
        </w:rPr>
        <w:t xml:space="preserve">The questions below are in reference to </w:t>
      </w:r>
      <w:r w:rsidR="00056BEF" w:rsidRPr="00F423FD">
        <w:rPr>
          <w:rFonts w:ascii="Cambria" w:eastAsia="Times New Roman" w:hAnsi="Cambria" w:cs="Calibri"/>
          <w:i/>
          <w:snapToGrid w:val="0"/>
        </w:rPr>
        <w:t>the Pace Analytical Services</w:t>
      </w:r>
      <w:r w:rsidRPr="00F423FD">
        <w:rPr>
          <w:rFonts w:ascii="Cambria" w:eastAsia="Times New Roman" w:hAnsi="Cambria" w:cs="Calibri"/>
          <w:i/>
          <w:snapToGrid w:val="0"/>
        </w:rPr>
        <w:t xml:space="preserve"> response to the </w:t>
      </w:r>
      <w:r w:rsidR="00056BEF" w:rsidRPr="00F423FD">
        <w:rPr>
          <w:rFonts w:ascii="Cambria" w:eastAsia="Times New Roman" w:hAnsi="Cambria" w:cs="Calibri"/>
          <w:i/>
          <w:snapToGrid w:val="0"/>
        </w:rPr>
        <w:t>Laboratory Analytical Services</w:t>
      </w:r>
      <w:r w:rsidR="00B305E9" w:rsidRPr="00F423FD">
        <w:rPr>
          <w:rFonts w:ascii="Cambria" w:eastAsia="Times New Roman" w:hAnsi="Cambria" w:cs="Calibri"/>
          <w:i/>
          <w:snapToGrid w:val="0"/>
        </w:rPr>
        <w:t xml:space="preserve"> for Fish Tissues and Sediment Analyses </w:t>
      </w:r>
      <w:r w:rsidR="00056BEF" w:rsidRPr="00F423FD">
        <w:rPr>
          <w:rFonts w:ascii="Cambria" w:eastAsia="Times New Roman" w:hAnsi="Cambria" w:cs="Calibri"/>
          <w:i/>
          <w:snapToGrid w:val="0"/>
        </w:rPr>
        <w:t>RFP (21-</w:t>
      </w:r>
      <w:r w:rsidR="00B305E9" w:rsidRPr="00F423FD">
        <w:rPr>
          <w:rFonts w:ascii="Cambria" w:eastAsia="Times New Roman" w:hAnsi="Cambria" w:cs="Calibri"/>
          <w:i/>
          <w:snapToGrid w:val="0"/>
        </w:rPr>
        <w:t>66919</w:t>
      </w:r>
      <w:r w:rsidR="00056BEF" w:rsidRPr="00F423FD">
        <w:rPr>
          <w:rFonts w:ascii="Cambria" w:eastAsia="Times New Roman" w:hAnsi="Cambria" w:cs="Calibri"/>
          <w:i/>
          <w:snapToGrid w:val="0"/>
        </w:rPr>
        <w:t xml:space="preserve">).  </w:t>
      </w:r>
      <w:r w:rsidR="004024C3" w:rsidRPr="00F423FD">
        <w:rPr>
          <w:rFonts w:ascii="Cambria" w:eastAsia="Times New Roman" w:hAnsi="Cambria" w:cs="Calibri"/>
          <w:i/>
          <w:snapToGrid w:val="0"/>
        </w:rPr>
        <w:t xml:space="preserve">Please provide a </w:t>
      </w:r>
      <w:r w:rsidR="004024C3" w:rsidRPr="00F423FD">
        <w:rPr>
          <w:rFonts w:ascii="Cambria" w:eastAsia="Times New Roman" w:hAnsi="Cambria" w:cs="Calibri"/>
          <w:i/>
          <w:snapToGrid w:val="0"/>
          <w:u w:val="single"/>
        </w:rPr>
        <w:t>detailed explanation</w:t>
      </w:r>
      <w:r w:rsidR="004024C3" w:rsidRPr="00F423FD">
        <w:rPr>
          <w:rFonts w:ascii="Cambria" w:eastAsia="Times New Roman" w:hAnsi="Cambria" w:cs="Calibri"/>
          <w:i/>
          <w:snapToGrid w:val="0"/>
        </w:rPr>
        <w:t xml:space="preserve"> for each question/inquiry.</w:t>
      </w:r>
      <w:r w:rsidR="00B541FC" w:rsidRPr="00F423FD">
        <w:rPr>
          <w:rFonts w:ascii="Cambria" w:eastAsia="Times New Roman" w:hAnsi="Cambria" w:cs="Calibri"/>
          <w:i/>
          <w:snapToGrid w:val="0"/>
        </w:rPr>
        <w:br/>
      </w:r>
      <w:r w:rsidR="00B541FC" w:rsidRPr="00F423FD">
        <w:rPr>
          <w:rFonts w:ascii="Cambria" w:hAnsi="Cambria" w:cstheme="minorHAnsi"/>
        </w:rPr>
        <w:t xml:space="preserve"> </w:t>
      </w:r>
    </w:p>
    <w:p w14:paraId="39E6385F" w14:textId="19DDEB5E" w:rsidR="00B305E9" w:rsidRPr="00F423FD" w:rsidRDefault="00B305E9" w:rsidP="0026616F">
      <w:pPr>
        <w:widowControl w:val="0"/>
        <w:spacing w:after="0" w:line="240" w:lineRule="auto"/>
        <w:rPr>
          <w:rFonts w:ascii="Cambria" w:hAnsi="Cambria" w:cstheme="minorHAnsi"/>
        </w:rPr>
      </w:pPr>
    </w:p>
    <w:p w14:paraId="719B24BA" w14:textId="77777777" w:rsidR="004F1CF2" w:rsidRPr="00F423FD" w:rsidRDefault="004F1CF2" w:rsidP="0026616F">
      <w:pPr>
        <w:widowControl w:val="0"/>
        <w:spacing w:after="0" w:line="240" w:lineRule="auto"/>
        <w:rPr>
          <w:rFonts w:ascii="Cambria" w:hAnsi="Cambria" w:cstheme="minorHAnsi"/>
        </w:rPr>
      </w:pPr>
    </w:p>
    <w:p w14:paraId="2D387F4D" w14:textId="05B9BAB3" w:rsidR="00B305E9" w:rsidRPr="00F423FD" w:rsidRDefault="00B305E9" w:rsidP="0026616F">
      <w:pPr>
        <w:widowControl w:val="0"/>
        <w:spacing w:after="0" w:line="240" w:lineRule="auto"/>
        <w:rPr>
          <w:rFonts w:ascii="Cambria" w:hAnsi="Cambria" w:cstheme="minorHAnsi"/>
        </w:rPr>
      </w:pPr>
    </w:p>
    <w:p w14:paraId="1560CAB3" w14:textId="717A5AE7" w:rsidR="000B5A98" w:rsidRPr="00F423FD" w:rsidRDefault="00B305E9" w:rsidP="0026616F">
      <w:pPr>
        <w:widowControl w:val="0"/>
        <w:spacing w:after="0" w:line="240" w:lineRule="auto"/>
        <w:rPr>
          <w:rFonts w:ascii="Cambria" w:hAnsi="Cambria"/>
          <w:iCs/>
        </w:rPr>
      </w:pPr>
      <w:r w:rsidRPr="00F423FD">
        <w:rPr>
          <w:rFonts w:ascii="Cambria" w:hAnsi="Cambria"/>
          <w:iCs/>
        </w:rPr>
        <w:t>Cost Proposal Assumptions, Conditions, and Constraints</w:t>
      </w:r>
      <w:r w:rsidR="004013CF" w:rsidRPr="00F423FD">
        <w:rPr>
          <w:rFonts w:ascii="Cambria" w:hAnsi="Cambria"/>
          <w:iCs/>
        </w:rPr>
        <w:t xml:space="preserve"> </w:t>
      </w:r>
      <w:r w:rsidR="00912F40" w:rsidRPr="00F423FD">
        <w:rPr>
          <w:rFonts w:ascii="Cambria" w:hAnsi="Cambria"/>
          <w:iCs/>
        </w:rPr>
        <w:t>Response</w:t>
      </w:r>
    </w:p>
    <w:p w14:paraId="303967A4" w14:textId="77777777" w:rsidR="00B305E9" w:rsidRPr="00F423FD" w:rsidRDefault="00B305E9" w:rsidP="0026616F">
      <w:pPr>
        <w:widowControl w:val="0"/>
        <w:spacing w:after="0" w:line="240" w:lineRule="auto"/>
        <w:rPr>
          <w:rFonts w:ascii="Cambria" w:hAnsi="Cambria"/>
          <w:iCs/>
        </w:rPr>
      </w:pPr>
    </w:p>
    <w:p w14:paraId="2D803406" w14:textId="477854D8" w:rsidR="00D32700" w:rsidRPr="00F423FD" w:rsidRDefault="00E85572" w:rsidP="00D32700">
      <w:pPr>
        <w:pStyle w:val="ListParagraph"/>
        <w:numPr>
          <w:ilvl w:val="0"/>
          <w:numId w:val="1"/>
        </w:numPr>
        <w:rPr>
          <w:rFonts w:ascii="Cambria" w:hAnsi="Cambria"/>
        </w:rPr>
      </w:pPr>
      <w:r w:rsidRPr="00F423FD">
        <w:rPr>
          <w:rFonts w:ascii="Cambria" w:hAnsi="Cambria"/>
        </w:rPr>
        <w:t>As stated in the</w:t>
      </w:r>
      <w:r w:rsidR="00D91BF3" w:rsidRPr="00F423FD">
        <w:rPr>
          <w:rFonts w:ascii="Cambria" w:hAnsi="Cambria"/>
        </w:rPr>
        <w:t xml:space="preserve"> Technical Proposal template</w:t>
      </w:r>
      <w:r w:rsidR="00E73D71" w:rsidRPr="00F423FD">
        <w:rPr>
          <w:rFonts w:ascii="Cambria" w:hAnsi="Cambria"/>
        </w:rPr>
        <w:t xml:space="preserve"> (</w:t>
      </w:r>
      <w:r w:rsidR="00D32700" w:rsidRPr="00F423FD">
        <w:rPr>
          <w:rFonts w:ascii="Cambria" w:hAnsi="Cambria"/>
        </w:rPr>
        <w:t>Attachment H1</w:t>
      </w:r>
      <w:r w:rsidR="00BF2A07" w:rsidRPr="00F423FD">
        <w:rPr>
          <w:rFonts w:ascii="Cambria" w:hAnsi="Cambria"/>
        </w:rPr>
        <w:t xml:space="preserve"> – Section </w:t>
      </w:r>
      <w:r w:rsidR="00D32700" w:rsidRPr="00F423FD">
        <w:rPr>
          <w:rFonts w:ascii="Cambria" w:hAnsi="Cambria"/>
        </w:rPr>
        <w:t xml:space="preserve">C.3.c </w:t>
      </w:r>
      <w:r w:rsidR="00E73D71" w:rsidRPr="00F423FD">
        <w:rPr>
          <w:rFonts w:ascii="Cambria" w:hAnsi="Cambria"/>
        </w:rPr>
        <w:t>),</w:t>
      </w:r>
      <w:r w:rsidRPr="00F423FD">
        <w:rPr>
          <w:rFonts w:ascii="Cambria" w:hAnsi="Cambria"/>
        </w:rPr>
        <w:t xml:space="preserve"> </w:t>
      </w:r>
      <w:r w:rsidR="00E73D71" w:rsidRPr="00F423FD">
        <w:rPr>
          <w:rFonts w:ascii="Cambria" w:hAnsi="Cambria"/>
        </w:rPr>
        <w:t>“</w:t>
      </w:r>
      <w:r w:rsidR="00D32700" w:rsidRPr="00F423FD">
        <w:rPr>
          <w:rFonts w:ascii="Cambria" w:hAnsi="Cambria"/>
        </w:rPr>
        <w:t xml:space="preserve">Standard QA/QC items required in a method or listed in </w:t>
      </w:r>
      <w:r w:rsidR="00D32700" w:rsidRPr="00F423FD">
        <w:rPr>
          <w:rFonts w:ascii="Cambria" w:hAnsi="Cambria"/>
          <w:b/>
          <w:i/>
        </w:rPr>
        <w:t>Attachment H3 – Quality Assurance/Quality Control</w:t>
      </w:r>
      <w:r w:rsidR="00D32700" w:rsidRPr="00F423FD">
        <w:rPr>
          <w:rFonts w:ascii="Cambria" w:hAnsi="Cambria"/>
          <w:i/>
        </w:rPr>
        <w:t xml:space="preserve"> </w:t>
      </w:r>
      <w:r w:rsidR="00D32700" w:rsidRPr="00F423FD">
        <w:rPr>
          <w:rFonts w:ascii="Cambria" w:hAnsi="Cambria"/>
        </w:rPr>
        <w:t xml:space="preserve">must be accounted for in the bid price and will not be treated as separate billable items.”   </w:t>
      </w:r>
    </w:p>
    <w:p w14:paraId="59668674" w14:textId="3F641C64" w:rsidR="00950DB1" w:rsidRPr="00F423FD" w:rsidRDefault="00AC655F" w:rsidP="007C5B75">
      <w:pPr>
        <w:ind w:left="720"/>
        <w:rPr>
          <w:rFonts w:ascii="Cambria" w:hAnsi="Cambria"/>
        </w:rPr>
      </w:pPr>
      <w:r w:rsidRPr="00F423FD">
        <w:rPr>
          <w:rFonts w:ascii="Cambria" w:hAnsi="Cambria"/>
        </w:rPr>
        <w:t>In the Cost Proposal Assumptions, Conditions, and Constraints response, Pace Analytical Services state</w:t>
      </w:r>
      <w:r w:rsidR="00B2175D" w:rsidRPr="00F423FD">
        <w:rPr>
          <w:rFonts w:ascii="Cambria" w:hAnsi="Cambria"/>
        </w:rPr>
        <w:t xml:space="preserve">s, </w:t>
      </w:r>
      <w:r w:rsidR="007C5B75" w:rsidRPr="00F423FD">
        <w:rPr>
          <w:rFonts w:ascii="Cambria" w:hAnsi="Cambria"/>
        </w:rPr>
        <w:t xml:space="preserve"> </w:t>
      </w:r>
      <w:r w:rsidR="00950DB1" w:rsidRPr="00F423FD">
        <w:rPr>
          <w:rFonts w:ascii="Cambria" w:hAnsi="Cambria"/>
        </w:rPr>
        <w:t xml:space="preserve">“Analysis and reporting of all Quality Control (QC) samples required during the course of analysis of a sample batch (defined in the RFP as billable samples).  These QC samples will be billed at the unit price.” </w:t>
      </w:r>
    </w:p>
    <w:p w14:paraId="6AB02ABE" w14:textId="5BD0E14B" w:rsidR="00950DB1" w:rsidRPr="00F423FD" w:rsidRDefault="00B2175D" w:rsidP="00950DB1">
      <w:pPr>
        <w:pStyle w:val="ListParagraph"/>
        <w:rPr>
          <w:rFonts w:ascii="Cambria" w:hAnsi="Cambria"/>
        </w:rPr>
      </w:pPr>
      <w:r w:rsidRPr="00F423FD">
        <w:rPr>
          <w:rFonts w:ascii="Cambria" w:hAnsi="Cambria"/>
        </w:rPr>
        <w:t>The State’s</w:t>
      </w:r>
      <w:r w:rsidR="005434E5" w:rsidRPr="00F423FD">
        <w:rPr>
          <w:rFonts w:ascii="Cambria" w:hAnsi="Cambria"/>
        </w:rPr>
        <w:t xml:space="preserve"> expectation is that only the Lab Dups will be billable for fish tissues.</w:t>
      </w:r>
      <w:r w:rsidRPr="00F423FD">
        <w:rPr>
          <w:rFonts w:ascii="Cambria" w:hAnsi="Cambria"/>
        </w:rPr>
        <w:t xml:space="preserve">  </w:t>
      </w:r>
      <w:r w:rsidR="005434E5" w:rsidRPr="00F423FD">
        <w:rPr>
          <w:rFonts w:ascii="Cambria" w:hAnsi="Cambria"/>
        </w:rPr>
        <w:t>For sediments, the field blank and field dup will be the only billable QC samples.</w:t>
      </w:r>
      <w:r w:rsidRPr="00F423FD">
        <w:rPr>
          <w:rFonts w:ascii="Cambria" w:hAnsi="Cambria"/>
        </w:rPr>
        <w:t xml:space="preserve">  </w:t>
      </w:r>
      <w:r w:rsidR="005434E5" w:rsidRPr="00F423FD">
        <w:rPr>
          <w:rFonts w:ascii="Cambria" w:hAnsi="Cambria"/>
        </w:rPr>
        <w:t>All other QC samples including MS/MSDs are required by the test methods or controlling QC instructions like (SW846-8000) and are not billable.</w:t>
      </w:r>
      <w:r w:rsidR="00177719" w:rsidRPr="00F423FD">
        <w:rPr>
          <w:rFonts w:ascii="Cambria" w:hAnsi="Cambria"/>
        </w:rPr>
        <w:t xml:space="preserve"> </w:t>
      </w:r>
      <w:r w:rsidR="00480874" w:rsidRPr="00F423FD">
        <w:rPr>
          <w:rFonts w:ascii="Cambria" w:hAnsi="Cambria"/>
        </w:rPr>
        <w:t xml:space="preserve"> </w:t>
      </w:r>
    </w:p>
    <w:p w14:paraId="570B2FAE" w14:textId="77777777" w:rsidR="008F3798" w:rsidRPr="00F423FD" w:rsidRDefault="008F3798" w:rsidP="008F3798">
      <w:pPr>
        <w:ind w:left="720"/>
        <w:rPr>
          <w:rFonts w:ascii="Cambria" w:hAnsi="Cambria"/>
        </w:rPr>
      </w:pPr>
      <w:r w:rsidRPr="00F423FD">
        <w:rPr>
          <w:rFonts w:ascii="Cambria" w:hAnsi="Cambria"/>
        </w:rPr>
        <w:t>Please clarify which QC samples are billable.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B541FC" w:rsidRPr="00F423FD" w14:paraId="1C1A9BC0" w14:textId="77777777" w:rsidTr="008D188F">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4D85ABBF" w14:textId="6226DA4E" w:rsidR="00B541FC" w:rsidRPr="00F423FD" w:rsidRDefault="00F7453C" w:rsidP="008D188F">
            <w:pPr>
              <w:rPr>
                <w:rFonts w:ascii="Cambria" w:hAnsi="Cambria" w:cs="Calibri"/>
              </w:rPr>
            </w:pPr>
            <w:r>
              <w:rPr>
                <w:rFonts w:ascii="Cambria" w:hAnsi="Cambria" w:cs="Calibri"/>
              </w:rPr>
              <w:t>Pace agrees with the State’s expectation detailed above.</w:t>
            </w:r>
          </w:p>
        </w:tc>
      </w:tr>
    </w:tbl>
    <w:p w14:paraId="43D5D4AA" w14:textId="77777777" w:rsidR="00EA6355" w:rsidRPr="00F423FD" w:rsidRDefault="00EA6355" w:rsidP="00EA6355">
      <w:pPr>
        <w:pStyle w:val="ListParagraph"/>
        <w:rPr>
          <w:rFonts w:ascii="Cambria" w:hAnsi="Cambria"/>
        </w:rPr>
      </w:pPr>
    </w:p>
    <w:p w14:paraId="340CDFF8" w14:textId="441F6A5B" w:rsidR="005B701E" w:rsidRPr="00F423FD" w:rsidRDefault="00950DB1" w:rsidP="005B701E">
      <w:pPr>
        <w:pStyle w:val="ListParagraph"/>
        <w:numPr>
          <w:ilvl w:val="0"/>
          <w:numId w:val="1"/>
        </w:numPr>
        <w:rPr>
          <w:rFonts w:ascii="Cambria" w:hAnsi="Cambria" w:cstheme="minorHAnsi"/>
        </w:rPr>
      </w:pPr>
      <w:r w:rsidRPr="00F423FD">
        <w:rPr>
          <w:rFonts w:ascii="Cambria" w:hAnsi="Cambria" w:cstheme="minorHAnsi"/>
        </w:rPr>
        <w:t>“</w:t>
      </w:r>
      <w:r w:rsidR="004013CF" w:rsidRPr="00F423FD">
        <w:rPr>
          <w:rFonts w:ascii="Cambria" w:hAnsi="Cambria" w:cstheme="minorHAnsi"/>
          <w:bCs/>
        </w:rPr>
        <w:t>Sample Shipments to Pace: Ground</w:t>
      </w:r>
      <w:r w:rsidR="004013CF" w:rsidRPr="00F423FD">
        <w:rPr>
          <w:rFonts w:ascii="Cambria" w:hAnsi="Cambria" w:cstheme="minorHAnsi"/>
        </w:rPr>
        <w:t xml:space="preserve"> shipment of biological tissue samples will be facilitated by Pace such that samples remain in a frozen state throughout the shipping process.  Pace will not facilitate ground shipment of sediment samples unless they are shipped along with biological tissue samples. Overnight shipment of sediment samples may be billed to Pace’s shipping vendor account number.   This service will be provided to at no additional cost to IDEM per RFP requirements. Appropriate shipping forms will be provided to IDEM.</w:t>
      </w:r>
      <w:r w:rsidR="00C864D2" w:rsidRPr="00F423FD">
        <w:rPr>
          <w:rFonts w:ascii="Cambria" w:hAnsi="Cambria" w:cstheme="minorHAnsi"/>
        </w:rPr>
        <w:t>”</w:t>
      </w:r>
      <w:r w:rsidR="004013CF" w:rsidRPr="00F423FD">
        <w:rPr>
          <w:rFonts w:ascii="Cambria" w:hAnsi="Cambria" w:cstheme="minorHAnsi"/>
        </w:rPr>
        <w:t xml:space="preserve">  </w:t>
      </w:r>
    </w:p>
    <w:p w14:paraId="289A2FDA" w14:textId="77777777" w:rsidR="005B701E" w:rsidRPr="00F423FD" w:rsidRDefault="005B701E" w:rsidP="005B701E">
      <w:pPr>
        <w:pStyle w:val="ListParagraph"/>
        <w:rPr>
          <w:rFonts w:ascii="Cambria" w:hAnsi="Cambria" w:cstheme="minorHAnsi"/>
        </w:rPr>
      </w:pPr>
    </w:p>
    <w:p w14:paraId="7A326765" w14:textId="5571C715" w:rsidR="005B701E" w:rsidRPr="00F423FD" w:rsidRDefault="005B701E" w:rsidP="005B701E">
      <w:pPr>
        <w:pStyle w:val="ListParagraph"/>
        <w:rPr>
          <w:rFonts w:ascii="Cambria" w:hAnsi="Cambria" w:cstheme="minorHAnsi"/>
        </w:rPr>
      </w:pPr>
      <w:r w:rsidRPr="00F423FD">
        <w:rPr>
          <w:rFonts w:ascii="Cambria" w:hAnsi="Cambria" w:cstheme="minorHAnsi"/>
        </w:rPr>
        <w:t xml:space="preserve">Please provide clarification on the shipment process.  Please clarify if courier shipments for fish tissues will be used or if a different shipment process will be used.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26616F" w:rsidRPr="00F423FD" w14:paraId="11117678" w14:textId="77777777" w:rsidTr="00716F98">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4703E43" w14:textId="55133A7D" w:rsidR="0026616F" w:rsidRPr="00F423FD" w:rsidRDefault="00F7453C" w:rsidP="00716F98">
            <w:pPr>
              <w:rPr>
                <w:rFonts w:ascii="Cambria" w:hAnsi="Cambria" w:cs="Calibri"/>
              </w:rPr>
            </w:pPr>
            <w:r>
              <w:rPr>
                <w:rFonts w:ascii="Cambria" w:hAnsi="Cambria" w:cs="Calibri"/>
              </w:rPr>
              <w:t>Courier shipments for fish tissue samples will be used</w:t>
            </w:r>
            <w:r w:rsidR="005C5A3F">
              <w:rPr>
                <w:rFonts w:ascii="Cambria" w:hAnsi="Cambria" w:cs="Calibri"/>
              </w:rPr>
              <w:t>,</w:t>
            </w:r>
            <w:r>
              <w:rPr>
                <w:rFonts w:ascii="Cambria" w:hAnsi="Cambria" w:cs="Calibri"/>
              </w:rPr>
              <w:t xml:space="preserve"> similar to what is being done under the existing contract.</w:t>
            </w:r>
          </w:p>
        </w:tc>
      </w:tr>
    </w:tbl>
    <w:p w14:paraId="35DCBD9E" w14:textId="2118FE3B" w:rsidR="0026616F" w:rsidRPr="00F423FD" w:rsidRDefault="0026616F" w:rsidP="0026616F">
      <w:pPr>
        <w:rPr>
          <w:rFonts w:ascii="Cambria" w:hAnsi="Cambria"/>
        </w:rPr>
      </w:pPr>
    </w:p>
    <w:p w14:paraId="56DDDAE9" w14:textId="37F127CE" w:rsidR="00B305E9" w:rsidRPr="00F423FD" w:rsidRDefault="005305EA" w:rsidP="0026616F">
      <w:pPr>
        <w:rPr>
          <w:rFonts w:ascii="Cambria" w:hAnsi="Cambria"/>
        </w:rPr>
      </w:pPr>
      <w:r w:rsidRPr="00F423FD">
        <w:rPr>
          <w:rFonts w:ascii="Cambria" w:hAnsi="Cambria"/>
        </w:rPr>
        <w:t xml:space="preserve">For the </w:t>
      </w:r>
      <w:r w:rsidR="00B305E9" w:rsidRPr="00F423FD">
        <w:rPr>
          <w:rFonts w:ascii="Cambria" w:hAnsi="Cambria"/>
        </w:rPr>
        <w:t>Cost Proposal (Attachment D)</w:t>
      </w:r>
      <w:r w:rsidRPr="00F423FD">
        <w:rPr>
          <w:rFonts w:ascii="Cambria" w:hAnsi="Cambria"/>
        </w:rPr>
        <w:t xml:space="preserve">, please clarify the following: </w:t>
      </w:r>
    </w:p>
    <w:p w14:paraId="019ADADC" w14:textId="064076B0" w:rsidR="003E1D88" w:rsidRPr="00F423FD" w:rsidRDefault="005305EA" w:rsidP="003E1D88">
      <w:pPr>
        <w:pStyle w:val="ListParagraph"/>
        <w:numPr>
          <w:ilvl w:val="0"/>
          <w:numId w:val="1"/>
        </w:numPr>
        <w:rPr>
          <w:rFonts w:ascii="Cambria" w:hAnsi="Cambria"/>
        </w:rPr>
      </w:pPr>
      <w:r w:rsidRPr="00F423FD">
        <w:rPr>
          <w:rFonts w:ascii="Cambria" w:hAnsi="Cambria"/>
        </w:rPr>
        <w:t>Task 1, 3, 5</w:t>
      </w:r>
      <w:r w:rsidR="003E1D88" w:rsidRPr="00F423FD">
        <w:rPr>
          <w:rFonts w:ascii="Cambria" w:hAnsi="Cambria"/>
        </w:rPr>
        <w:t xml:space="preserve"> – Lipids, Solids, Total PCB and Pesticides vs. Task 1, 3 – Lipids, Total PCBs </w:t>
      </w:r>
    </w:p>
    <w:p w14:paraId="2323F801" w14:textId="77777777" w:rsidR="003E1D88" w:rsidRPr="00F423FD" w:rsidRDefault="003E1D88" w:rsidP="003E1D88">
      <w:pPr>
        <w:pStyle w:val="ListParagraph"/>
        <w:rPr>
          <w:rFonts w:ascii="Cambria" w:hAnsi="Cambria"/>
        </w:rPr>
      </w:pPr>
    </w:p>
    <w:p w14:paraId="7215F768" w14:textId="09379F2C" w:rsidR="003E1D88" w:rsidRPr="00F423FD" w:rsidRDefault="003E1D88" w:rsidP="003E1D88">
      <w:pPr>
        <w:pStyle w:val="ListParagraph"/>
        <w:rPr>
          <w:rFonts w:ascii="Cambria" w:hAnsi="Cambria"/>
        </w:rPr>
      </w:pPr>
      <w:r w:rsidRPr="00F423FD">
        <w:rPr>
          <w:rFonts w:ascii="Cambria" w:hAnsi="Cambria"/>
        </w:rPr>
        <w:lastRenderedPageBreak/>
        <w:t xml:space="preserve">Please provide clarification on these Tasks.  The States expectation is that Task 1, 3 will include Lipids, Solids and Total PCBs and the only difference between task groups is the pesticides analysis.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3E1D88" w:rsidRPr="00F423FD" w14:paraId="553EE571" w14:textId="77777777" w:rsidTr="00AC035D">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2A9946D3" w14:textId="261D58B3" w:rsidR="003E1D88" w:rsidRPr="00F423FD" w:rsidRDefault="004310DD" w:rsidP="00AC035D">
            <w:pPr>
              <w:rPr>
                <w:rFonts w:ascii="Cambria" w:hAnsi="Cambria" w:cs="Calibri"/>
              </w:rPr>
            </w:pPr>
            <w:r>
              <w:rPr>
                <w:rFonts w:ascii="Cambria" w:hAnsi="Cambria" w:cs="Calibri"/>
              </w:rPr>
              <w:t>That is correct.  Pace did not populate the description cells on the Cost Proposal (Attachment D), those were pre-populated and protected cells.  Please note that Task 1 on Attachment D is defined as Percent Lipid, however on Attachment H6 Task List it is defined as Percent Lipid and Percent Moisture.  Pace’s pricing is based on Task 1 = Percent Lipid and Percent Moisture.</w:t>
            </w:r>
          </w:p>
        </w:tc>
      </w:tr>
    </w:tbl>
    <w:p w14:paraId="1122ABC8" w14:textId="58ADF152" w:rsidR="000B5A98" w:rsidRPr="00F423FD" w:rsidRDefault="000B5A98" w:rsidP="000B5A98">
      <w:pPr>
        <w:rPr>
          <w:rFonts w:ascii="Cambria" w:hAnsi="Cambria"/>
        </w:rPr>
      </w:pPr>
    </w:p>
    <w:p w14:paraId="240FBB6B" w14:textId="5033A6B6" w:rsidR="00B305E9" w:rsidRPr="00F423FD" w:rsidRDefault="003E1D88" w:rsidP="000B5A98">
      <w:pPr>
        <w:rPr>
          <w:rFonts w:ascii="Cambria" w:hAnsi="Cambria"/>
        </w:rPr>
      </w:pPr>
      <w:r w:rsidRPr="00F423FD">
        <w:rPr>
          <w:rFonts w:ascii="Cambria" w:hAnsi="Cambria"/>
        </w:rPr>
        <w:t xml:space="preserve">For the </w:t>
      </w:r>
      <w:r w:rsidR="00B305E9" w:rsidRPr="00F423FD">
        <w:rPr>
          <w:rFonts w:ascii="Cambria" w:hAnsi="Cambria"/>
        </w:rPr>
        <w:t>Technical Proposal (Attachment F)</w:t>
      </w:r>
      <w:r w:rsidRPr="00F423FD">
        <w:rPr>
          <w:rFonts w:ascii="Cambria" w:hAnsi="Cambria"/>
        </w:rPr>
        <w:t xml:space="preserve">, please </w:t>
      </w:r>
      <w:r w:rsidR="003771DA" w:rsidRPr="00F423FD">
        <w:rPr>
          <w:rFonts w:ascii="Cambria" w:hAnsi="Cambria"/>
        </w:rPr>
        <w:t xml:space="preserve">provide a response to the following: </w:t>
      </w:r>
    </w:p>
    <w:p w14:paraId="2E2F89F8" w14:textId="1AB823CE" w:rsidR="007630AA" w:rsidRPr="00F423FD" w:rsidRDefault="003771DA" w:rsidP="007630AA">
      <w:pPr>
        <w:pStyle w:val="ListParagraph"/>
        <w:numPr>
          <w:ilvl w:val="0"/>
          <w:numId w:val="1"/>
        </w:numPr>
        <w:rPr>
          <w:rFonts w:ascii="Cambria" w:hAnsi="Cambria"/>
        </w:rPr>
      </w:pPr>
      <w:r w:rsidRPr="00F423FD">
        <w:rPr>
          <w:rFonts w:ascii="Cambria" w:hAnsi="Cambria"/>
        </w:rPr>
        <w:t>Quality Assurance / Quality Control Program (</w:t>
      </w:r>
      <w:r w:rsidR="007630AA" w:rsidRPr="00F423FD">
        <w:rPr>
          <w:rFonts w:ascii="Cambria" w:hAnsi="Cambria"/>
        </w:rPr>
        <w:t>2.4.</w:t>
      </w:r>
      <w:r w:rsidRPr="00F423FD">
        <w:rPr>
          <w:rFonts w:ascii="Cambria" w:hAnsi="Cambria"/>
        </w:rPr>
        <w:t>4)</w:t>
      </w:r>
    </w:p>
    <w:p w14:paraId="25425693" w14:textId="1C68FC83" w:rsidR="007630AA" w:rsidRPr="00F423FD" w:rsidRDefault="007630AA" w:rsidP="007630AA">
      <w:pPr>
        <w:ind w:left="720"/>
        <w:rPr>
          <w:rFonts w:ascii="Cambria" w:hAnsi="Cambria"/>
        </w:rPr>
      </w:pPr>
      <w:r w:rsidRPr="00F423FD">
        <w:rPr>
          <w:rFonts w:ascii="Cambria" w:hAnsi="Cambria"/>
        </w:rPr>
        <w:t xml:space="preserve">Please submit the SOPs for the Green Bay Lab for the following methods: </w:t>
      </w:r>
    </w:p>
    <w:p w14:paraId="02ABE1E5" w14:textId="37130258" w:rsidR="007630AA" w:rsidRPr="00F423FD" w:rsidRDefault="007630AA" w:rsidP="007630AA">
      <w:pPr>
        <w:pStyle w:val="ListParagraph"/>
        <w:numPr>
          <w:ilvl w:val="1"/>
          <w:numId w:val="1"/>
        </w:numPr>
        <w:rPr>
          <w:rFonts w:ascii="Cambria" w:hAnsi="Cambria"/>
        </w:rPr>
      </w:pPr>
      <w:r w:rsidRPr="00F423FD">
        <w:rPr>
          <w:rFonts w:ascii="Cambria" w:hAnsi="Cambria"/>
        </w:rPr>
        <w:t>8082A</w:t>
      </w:r>
    </w:p>
    <w:p w14:paraId="6F4DC41B" w14:textId="520FAB6A" w:rsidR="007630AA" w:rsidRPr="00F423FD" w:rsidRDefault="007630AA" w:rsidP="007630AA">
      <w:pPr>
        <w:pStyle w:val="ListParagraph"/>
        <w:numPr>
          <w:ilvl w:val="1"/>
          <w:numId w:val="1"/>
        </w:numPr>
        <w:rPr>
          <w:rFonts w:ascii="Cambria" w:hAnsi="Cambria"/>
        </w:rPr>
      </w:pPr>
      <w:r w:rsidRPr="00F423FD">
        <w:rPr>
          <w:rFonts w:ascii="Cambria" w:hAnsi="Cambria"/>
        </w:rPr>
        <w:t>1668</w:t>
      </w:r>
    </w:p>
    <w:p w14:paraId="3E2FDA99" w14:textId="703EC555" w:rsidR="007630AA" w:rsidRPr="00F423FD" w:rsidRDefault="007630AA" w:rsidP="007630AA">
      <w:pPr>
        <w:pStyle w:val="ListParagraph"/>
        <w:numPr>
          <w:ilvl w:val="1"/>
          <w:numId w:val="1"/>
        </w:numPr>
        <w:rPr>
          <w:rFonts w:ascii="Cambria" w:hAnsi="Cambria"/>
        </w:rPr>
      </w:pPr>
      <w:r w:rsidRPr="00F423FD">
        <w:rPr>
          <w:rFonts w:ascii="Cambria" w:hAnsi="Cambria"/>
        </w:rPr>
        <w:t>8270</w:t>
      </w:r>
    </w:p>
    <w:p w14:paraId="225F786C" w14:textId="70C67697" w:rsidR="00CC7806" w:rsidRPr="00F423FD" w:rsidRDefault="007630AA" w:rsidP="007630AA">
      <w:pPr>
        <w:pStyle w:val="ListParagraph"/>
        <w:numPr>
          <w:ilvl w:val="1"/>
          <w:numId w:val="1"/>
        </w:numPr>
        <w:rPr>
          <w:rFonts w:ascii="Cambria" w:hAnsi="Cambria"/>
        </w:rPr>
      </w:pPr>
      <w:r w:rsidRPr="00F423FD">
        <w:rPr>
          <w:rFonts w:ascii="Cambria" w:hAnsi="Cambria"/>
        </w:rPr>
        <w:t>8081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CC7806" w:rsidRPr="00F423FD" w14:paraId="407FD59D" w14:textId="77777777" w:rsidTr="00C254F5">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248C3017" w14:textId="66D2865B" w:rsidR="00CC7806" w:rsidRDefault="00256149" w:rsidP="00C254F5">
            <w:pPr>
              <w:rPr>
                <w:rFonts w:ascii="Cambria" w:hAnsi="Cambria" w:cs="Calibri"/>
              </w:rPr>
            </w:pPr>
            <w:r>
              <w:rPr>
                <w:rFonts w:ascii="Cambria" w:hAnsi="Cambria" w:cs="Calibri"/>
              </w:rPr>
              <w:t xml:space="preserve">The </w:t>
            </w:r>
            <w:r w:rsidR="00F7453C">
              <w:rPr>
                <w:rFonts w:ascii="Cambria" w:hAnsi="Cambria" w:cs="Calibri"/>
              </w:rPr>
              <w:t>S</w:t>
            </w:r>
            <w:r w:rsidR="00FD76AA">
              <w:rPr>
                <w:rFonts w:ascii="Cambria" w:hAnsi="Cambria" w:cs="Calibri"/>
              </w:rPr>
              <w:t>OPs</w:t>
            </w:r>
            <w:r>
              <w:rPr>
                <w:rFonts w:ascii="Cambria" w:hAnsi="Cambria" w:cs="Calibri"/>
              </w:rPr>
              <w:t xml:space="preserve"> are</w:t>
            </w:r>
            <w:r w:rsidR="00F7453C">
              <w:rPr>
                <w:rFonts w:ascii="Cambria" w:hAnsi="Cambria" w:cs="Calibri"/>
              </w:rPr>
              <w:t xml:space="preserve"> attached.</w:t>
            </w:r>
            <w:r w:rsidR="00596567">
              <w:rPr>
                <w:rFonts w:ascii="Cambria" w:hAnsi="Cambria" w:cs="Calibri"/>
              </w:rPr>
              <w:t xml:space="preserve">  Please note that 1668 is performed in the Pace-Minneapolis laboratory.</w:t>
            </w:r>
          </w:p>
          <w:p w14:paraId="439B8666" w14:textId="1751A82D" w:rsidR="00FD76AA" w:rsidRPr="00F423FD" w:rsidRDefault="00FD76AA" w:rsidP="00C254F5">
            <w:pPr>
              <w:rPr>
                <w:rFonts w:ascii="Cambria" w:hAnsi="Cambria" w:cs="Calibri"/>
              </w:rPr>
            </w:pPr>
            <w:r>
              <w:rPr>
                <w:rFonts w:ascii="Cambria" w:hAnsi="Cambria" w:cs="Calibri"/>
              </w:rPr>
              <w:t>Please let us know if there are any other</w:t>
            </w:r>
            <w:r w:rsidR="00256149">
              <w:rPr>
                <w:rFonts w:ascii="Cambria" w:hAnsi="Cambria" w:cs="Calibri"/>
              </w:rPr>
              <w:t xml:space="preserve"> SOPs that did not upload properly in our original response.</w:t>
            </w:r>
          </w:p>
        </w:tc>
      </w:tr>
    </w:tbl>
    <w:p w14:paraId="4E97B0C9" w14:textId="77777777" w:rsidR="00CC7806" w:rsidRPr="00F423FD" w:rsidRDefault="00CC7806" w:rsidP="000B5A98">
      <w:pPr>
        <w:rPr>
          <w:rFonts w:ascii="Cambria" w:hAnsi="Cambria"/>
        </w:rPr>
      </w:pPr>
    </w:p>
    <w:p w14:paraId="5E6F13E7" w14:textId="62CEE53C" w:rsidR="001B337F" w:rsidRPr="00F423FD" w:rsidRDefault="003771DA" w:rsidP="0026616F">
      <w:pPr>
        <w:pStyle w:val="ListParagraph"/>
        <w:numPr>
          <w:ilvl w:val="0"/>
          <w:numId w:val="1"/>
        </w:numPr>
        <w:rPr>
          <w:rFonts w:ascii="Cambria" w:hAnsi="Cambria"/>
        </w:rPr>
      </w:pPr>
      <w:r w:rsidRPr="00F423FD">
        <w:rPr>
          <w:rFonts w:ascii="Cambria" w:hAnsi="Cambria"/>
        </w:rPr>
        <w:t>Plan to Participate in a PT Sample Program (2.4.7)</w:t>
      </w:r>
    </w:p>
    <w:p w14:paraId="363D1659" w14:textId="77777777" w:rsidR="007630AA" w:rsidRPr="00F423FD" w:rsidRDefault="007630AA" w:rsidP="007630AA">
      <w:pPr>
        <w:pStyle w:val="ListParagraph"/>
        <w:rPr>
          <w:rFonts w:ascii="Cambria" w:hAnsi="Cambria"/>
        </w:rPr>
      </w:pPr>
    </w:p>
    <w:p w14:paraId="752EAEA1" w14:textId="608F2F38" w:rsidR="007630AA" w:rsidRPr="00F423FD" w:rsidRDefault="007630AA" w:rsidP="007630AA">
      <w:pPr>
        <w:pStyle w:val="ListParagraph"/>
        <w:rPr>
          <w:rFonts w:ascii="Cambria" w:hAnsi="Cambria"/>
        </w:rPr>
      </w:pPr>
      <w:r w:rsidRPr="00F423FD">
        <w:rPr>
          <w:rFonts w:ascii="Cambria" w:hAnsi="Cambria"/>
        </w:rPr>
        <w:t>Pace Analytical Services states, “Analysis of Standard Reference Materials (SRMs) is included as part of the Pace Quality Assurance Program.  SRMs are analyzed regularly with tissue samples for metals analysis and periodically for organics dependent on availability, appropriate materials, and reasonableness of cost.  When SRMs are analyzed for organics they are paid for by the client.  Examples of how SRMs are reported with QC Level 4 data packages are included in Appendix 8.”</w:t>
      </w:r>
    </w:p>
    <w:p w14:paraId="70135DD8" w14:textId="77777777" w:rsidR="007630AA" w:rsidRPr="00F423FD" w:rsidRDefault="007630AA" w:rsidP="007630AA">
      <w:pPr>
        <w:pStyle w:val="ListParagraph"/>
        <w:rPr>
          <w:rFonts w:ascii="Cambria" w:hAnsi="Cambria"/>
        </w:rPr>
      </w:pPr>
    </w:p>
    <w:p w14:paraId="108F4986" w14:textId="257ED248" w:rsidR="007630AA" w:rsidRPr="00F423FD" w:rsidRDefault="005434E5" w:rsidP="007630AA">
      <w:pPr>
        <w:pStyle w:val="ListParagraph"/>
        <w:rPr>
          <w:rFonts w:ascii="Cambria" w:hAnsi="Cambria"/>
        </w:rPr>
      </w:pPr>
      <w:r w:rsidRPr="00F423FD">
        <w:rPr>
          <w:rFonts w:ascii="Cambria" w:hAnsi="Cambria"/>
        </w:rPr>
        <w:t>Which</w:t>
      </w:r>
      <w:r w:rsidR="007630AA" w:rsidRPr="00F423FD">
        <w:rPr>
          <w:rFonts w:ascii="Cambria" w:hAnsi="Cambria"/>
        </w:rPr>
        <w:t xml:space="preserve"> SRMs and for what test methods and parameters would SRMs be billable</w:t>
      </w:r>
      <w:r w:rsidRPr="00F423FD">
        <w:rPr>
          <w:rFonts w:ascii="Cambria" w:hAnsi="Cambria"/>
        </w:rPr>
        <w:t>?</w:t>
      </w:r>
      <w:r w:rsidR="007630AA" w:rsidRPr="00F423FD">
        <w:rPr>
          <w:rFonts w:ascii="Cambria" w:hAnsi="Cambr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0B5A98" w:rsidRPr="00F423FD" w14:paraId="5D8DC4C6" w14:textId="77777777" w:rsidTr="007A69EE">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665B7469" w14:textId="3D2AFC4B" w:rsidR="000B5A98" w:rsidRPr="00F423FD" w:rsidRDefault="00F7453C" w:rsidP="007A69EE">
            <w:pPr>
              <w:rPr>
                <w:rFonts w:ascii="Cambria" w:hAnsi="Cambria" w:cs="Calibri"/>
              </w:rPr>
            </w:pPr>
            <w:r>
              <w:rPr>
                <w:rFonts w:ascii="Cambria" w:hAnsi="Cambria" w:cs="Calibri"/>
              </w:rPr>
              <w:t>SRMs for any of the organic analyses would have to be specifically requested by IDEM and all would be billable, both for the purchase of the SRM</w:t>
            </w:r>
            <w:r w:rsidR="00256149">
              <w:rPr>
                <w:rFonts w:ascii="Cambria" w:hAnsi="Cambria" w:cs="Calibri"/>
              </w:rPr>
              <w:t>,</w:t>
            </w:r>
            <w:r>
              <w:rPr>
                <w:rFonts w:ascii="Cambria" w:hAnsi="Cambria" w:cs="Calibri"/>
              </w:rPr>
              <w:t xml:space="preserve"> and each individual analysis of the SRM.  </w:t>
            </w:r>
            <w:r w:rsidR="005C5A3F">
              <w:rPr>
                <w:rFonts w:ascii="Cambria" w:hAnsi="Cambria" w:cs="Calibri"/>
              </w:rPr>
              <w:t xml:space="preserve">Please note that SRMs are not commercially available for all organic analyses.  The specific SRMs used for metals are at Pace’s discretion as vendors periodically </w:t>
            </w:r>
            <w:r w:rsidR="00256149">
              <w:rPr>
                <w:rFonts w:ascii="Cambria" w:hAnsi="Cambria" w:cs="Calibri"/>
              </w:rPr>
              <w:t>add</w:t>
            </w:r>
            <w:r w:rsidR="005C5A3F">
              <w:rPr>
                <w:rFonts w:ascii="Cambria" w:hAnsi="Cambria" w:cs="Calibri"/>
              </w:rPr>
              <w:t xml:space="preserve"> or discontinue specific SRMs. </w:t>
            </w:r>
          </w:p>
        </w:tc>
      </w:tr>
    </w:tbl>
    <w:p w14:paraId="24079470" w14:textId="1DA4F431" w:rsidR="0069796D" w:rsidRPr="00F423FD" w:rsidRDefault="0069796D" w:rsidP="0069796D">
      <w:pPr>
        <w:rPr>
          <w:rFonts w:ascii="Cambria" w:hAnsi="Cambria"/>
        </w:rPr>
      </w:pPr>
    </w:p>
    <w:p w14:paraId="10A0A2F6" w14:textId="40E1D01C" w:rsidR="0069796D" w:rsidRDefault="003771DA" w:rsidP="0069796D">
      <w:pPr>
        <w:pStyle w:val="ListParagraph"/>
        <w:numPr>
          <w:ilvl w:val="0"/>
          <w:numId w:val="1"/>
        </w:numPr>
        <w:rPr>
          <w:rFonts w:ascii="Cambria" w:hAnsi="Cambria"/>
        </w:rPr>
      </w:pPr>
      <w:r w:rsidRPr="00F423FD">
        <w:rPr>
          <w:rFonts w:ascii="Cambria" w:hAnsi="Cambria"/>
        </w:rPr>
        <w:t>Laboratory Capacity (2.4.10)</w:t>
      </w:r>
    </w:p>
    <w:p w14:paraId="54FBBEF0" w14:textId="77777777" w:rsidR="00DD1CBB" w:rsidRDefault="00DD1CBB" w:rsidP="00DD1CBB">
      <w:pPr>
        <w:pStyle w:val="ListParagraph"/>
        <w:rPr>
          <w:rFonts w:ascii="Cambria" w:hAnsi="Cambria"/>
        </w:rPr>
      </w:pPr>
      <w:bookmarkStart w:id="0" w:name="_Hlk69979231"/>
    </w:p>
    <w:p w14:paraId="0D76F289" w14:textId="27431EA7" w:rsidR="00DD1CBB" w:rsidRPr="00F423FD" w:rsidRDefault="00DD1CBB" w:rsidP="00DD1CBB">
      <w:pPr>
        <w:pStyle w:val="ListParagraph"/>
        <w:rPr>
          <w:rFonts w:ascii="Cambria" w:hAnsi="Cambria"/>
        </w:rPr>
      </w:pPr>
      <w:r w:rsidRPr="00F423FD">
        <w:rPr>
          <w:rFonts w:ascii="Cambria" w:hAnsi="Cambria"/>
        </w:rPr>
        <w:t xml:space="preserve">Please describe in detail how Pace Analytical Services will manage the project to ensure that reporting is completed within the required 90 day </w:t>
      </w:r>
      <w:proofErr w:type="spellStart"/>
      <w:r w:rsidRPr="00F423FD">
        <w:rPr>
          <w:rFonts w:ascii="Cambria" w:hAnsi="Cambria"/>
        </w:rPr>
        <w:t>turn around</w:t>
      </w:r>
      <w:proofErr w:type="spellEnd"/>
      <w:r w:rsidRPr="00F423FD">
        <w:rPr>
          <w:rFonts w:ascii="Cambria" w:hAnsi="Cambria"/>
        </w:rPr>
        <w:t xml:space="preserve"> time.  </w:t>
      </w:r>
      <w:bookmarkEnd w:id="0"/>
    </w:p>
    <w:p w14:paraId="31F99B0A" w14:textId="77777777" w:rsidR="00DD1CBB" w:rsidRPr="00DD1CBB" w:rsidRDefault="00DD1CBB" w:rsidP="00DD1CBB">
      <w:pPr>
        <w:rPr>
          <w:rFonts w:ascii="Cambria" w:hAnsi="Cambr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1E0" w:firstRow="1" w:lastRow="1" w:firstColumn="1" w:lastColumn="1" w:noHBand="0" w:noVBand="0"/>
      </w:tblPr>
      <w:tblGrid>
        <w:gridCol w:w="8856"/>
      </w:tblGrid>
      <w:tr w:rsidR="0069796D" w:rsidRPr="00F423FD" w14:paraId="5D4A3AFD" w14:textId="77777777" w:rsidTr="00513E49">
        <w:trPr>
          <w:jc w:val="center"/>
        </w:trPr>
        <w:tc>
          <w:tcPr>
            <w:tcW w:w="8856" w:type="dxa"/>
            <w:tcBorders>
              <w:top w:val="single" w:sz="4" w:space="0" w:color="auto"/>
              <w:left w:val="single" w:sz="4" w:space="0" w:color="auto"/>
              <w:bottom w:val="single" w:sz="4" w:space="0" w:color="auto"/>
              <w:right w:val="single" w:sz="4" w:space="0" w:color="auto"/>
            </w:tcBorders>
            <w:shd w:val="clear" w:color="auto" w:fill="BDD6EE"/>
          </w:tcPr>
          <w:p w14:paraId="7D987840" w14:textId="489092CB" w:rsidR="0069796D" w:rsidRPr="00F423FD" w:rsidRDefault="00602635" w:rsidP="00513E49">
            <w:pPr>
              <w:rPr>
                <w:rFonts w:ascii="Cambria" w:hAnsi="Cambria" w:cs="Calibri"/>
              </w:rPr>
            </w:pPr>
            <w:bookmarkStart w:id="1" w:name="_Hlk69979207"/>
            <w:r>
              <w:rPr>
                <w:rFonts w:ascii="Cambria" w:hAnsi="Cambria" w:cs="Calibri"/>
              </w:rPr>
              <w:t>Pace has agreed to the requested turnaround time of 90 calendar days.</w:t>
            </w:r>
            <w:r w:rsidR="00265351">
              <w:rPr>
                <w:rFonts w:ascii="Cambria" w:hAnsi="Cambria" w:cs="Calibri"/>
              </w:rPr>
              <w:t xml:space="preserve">  The analysis of Pesticides on fish tissue has been the limiting time factor </w:t>
            </w:r>
            <w:r w:rsidR="00BC6729">
              <w:rPr>
                <w:rFonts w:ascii="Cambria" w:hAnsi="Cambria" w:cs="Calibri"/>
              </w:rPr>
              <w:t xml:space="preserve">impacting turnaround </w:t>
            </w:r>
            <w:r w:rsidR="00265351">
              <w:rPr>
                <w:rFonts w:ascii="Cambria" w:hAnsi="Cambria" w:cs="Calibri"/>
              </w:rPr>
              <w:t xml:space="preserve">on past </w:t>
            </w:r>
            <w:r w:rsidR="00BC6729">
              <w:rPr>
                <w:rFonts w:ascii="Cambria" w:hAnsi="Cambria" w:cs="Calibri"/>
              </w:rPr>
              <w:lastRenderedPageBreak/>
              <w:t xml:space="preserve">IDEM </w:t>
            </w:r>
            <w:r w:rsidR="00265351">
              <w:rPr>
                <w:rFonts w:ascii="Cambria" w:hAnsi="Cambria" w:cs="Calibri"/>
              </w:rPr>
              <w:t>samples due to the complexities of the extraction</w:t>
            </w:r>
            <w:r w:rsidR="00CF5235">
              <w:rPr>
                <w:rFonts w:ascii="Cambria" w:hAnsi="Cambria" w:cs="Calibri"/>
              </w:rPr>
              <w:t xml:space="preserve">/cleanup/analysis process of the Pesticide fractions to report the list of compounds required.  </w:t>
            </w:r>
            <w:r>
              <w:rPr>
                <w:rFonts w:ascii="Cambria" w:hAnsi="Cambria" w:cs="Calibri"/>
              </w:rPr>
              <w:t xml:space="preserve">Due to the </w:t>
            </w:r>
            <w:r w:rsidR="00BC6729">
              <w:rPr>
                <w:rFonts w:ascii="Cambria" w:hAnsi="Cambria" w:cs="Calibri"/>
              </w:rPr>
              <w:t xml:space="preserve">significantly </w:t>
            </w:r>
            <w:r>
              <w:rPr>
                <w:rFonts w:ascii="Cambria" w:hAnsi="Cambria" w:cs="Calibri"/>
              </w:rPr>
              <w:t xml:space="preserve">reduced </w:t>
            </w:r>
            <w:r w:rsidR="00CF5235">
              <w:rPr>
                <w:rFonts w:ascii="Cambria" w:hAnsi="Cambria" w:cs="Calibri"/>
              </w:rPr>
              <w:t>number of samples requiring Pesticides on the Scope for 21-66919</w:t>
            </w:r>
            <w:r w:rsidR="00BC6729">
              <w:rPr>
                <w:rFonts w:ascii="Cambria" w:hAnsi="Cambria" w:cs="Calibri"/>
              </w:rPr>
              <w:t>, as compared to previous contract scopes,</w:t>
            </w:r>
            <w:r>
              <w:rPr>
                <w:rFonts w:ascii="Cambria" w:hAnsi="Cambria" w:cs="Calibri"/>
              </w:rPr>
              <w:t xml:space="preserve"> Pace is confident in </w:t>
            </w:r>
            <w:r w:rsidR="00BC6729">
              <w:rPr>
                <w:rFonts w:ascii="Cambria" w:hAnsi="Cambria" w:cs="Calibri"/>
              </w:rPr>
              <w:t>o</w:t>
            </w:r>
            <w:r>
              <w:rPr>
                <w:rFonts w:ascii="Cambria" w:hAnsi="Cambria" w:cs="Calibri"/>
              </w:rPr>
              <w:t>n time delivery. The Green Bay</w:t>
            </w:r>
            <w:r w:rsidR="00CF5235">
              <w:rPr>
                <w:rFonts w:ascii="Cambria" w:hAnsi="Cambria" w:cs="Calibri"/>
              </w:rPr>
              <w:t xml:space="preserve"> laboratory</w:t>
            </w:r>
            <w:r>
              <w:rPr>
                <w:rFonts w:ascii="Cambria" w:hAnsi="Cambria" w:cs="Calibri"/>
              </w:rPr>
              <w:t xml:space="preserve"> can handle 20-40 samples per month</w:t>
            </w:r>
            <w:r w:rsidR="00CF5235">
              <w:rPr>
                <w:rFonts w:ascii="Cambria" w:hAnsi="Cambria" w:cs="Calibri"/>
              </w:rPr>
              <w:t xml:space="preserve"> for the Pesticide analysis on tissue. </w:t>
            </w:r>
            <w:r>
              <w:rPr>
                <w:rFonts w:ascii="Cambria" w:hAnsi="Cambria" w:cs="Calibri"/>
              </w:rPr>
              <w:t xml:space="preserve"> </w:t>
            </w:r>
            <w:r w:rsidR="00CF5235">
              <w:rPr>
                <w:rFonts w:ascii="Cambria" w:hAnsi="Cambria" w:cs="Calibri"/>
              </w:rPr>
              <w:t>The</w:t>
            </w:r>
            <w:r>
              <w:rPr>
                <w:rFonts w:ascii="Cambria" w:hAnsi="Cambria" w:cs="Calibri"/>
              </w:rPr>
              <w:t xml:space="preserve"> </w:t>
            </w:r>
            <w:r w:rsidR="00CF5235">
              <w:rPr>
                <w:rFonts w:ascii="Cambria" w:hAnsi="Cambria" w:cs="Calibri"/>
              </w:rPr>
              <w:t>expected number of Pesticide tissue samples to be received under 21-66919 is 100 samples over 2 years</w:t>
            </w:r>
            <w:r w:rsidR="00BC6729">
              <w:rPr>
                <w:rFonts w:ascii="Cambria" w:hAnsi="Cambria" w:cs="Calibri"/>
              </w:rPr>
              <w:t>.</w:t>
            </w:r>
            <w:bookmarkEnd w:id="1"/>
            <w:r w:rsidR="005370C8">
              <w:rPr>
                <w:rFonts w:ascii="Cambria" w:hAnsi="Cambria" w:cs="Calibri"/>
              </w:rPr>
              <w:t xml:space="preserve">  To </w:t>
            </w:r>
            <w:r w:rsidR="00256149">
              <w:rPr>
                <w:rFonts w:ascii="Cambria" w:hAnsi="Cambria" w:cs="Calibri"/>
              </w:rPr>
              <w:t xml:space="preserve">help </w:t>
            </w:r>
            <w:r w:rsidR="005370C8">
              <w:rPr>
                <w:rFonts w:ascii="Cambria" w:hAnsi="Cambria" w:cs="Calibri"/>
              </w:rPr>
              <w:t>facilitate on time delivery</w:t>
            </w:r>
            <w:r w:rsidR="007E3C67">
              <w:rPr>
                <w:rFonts w:ascii="Cambria" w:hAnsi="Cambria" w:cs="Calibri"/>
              </w:rPr>
              <w:t>,</w:t>
            </w:r>
            <w:r w:rsidR="005370C8">
              <w:rPr>
                <w:rFonts w:ascii="Cambria" w:hAnsi="Cambria" w:cs="Calibri"/>
              </w:rPr>
              <w:t xml:space="preserve"> Pace requests that IDEM submit tissue samples for Pesticides separately on one Chain of Custody.</w:t>
            </w:r>
          </w:p>
        </w:tc>
      </w:tr>
    </w:tbl>
    <w:p w14:paraId="279B6C90" w14:textId="6EE50F10" w:rsidR="0069796D" w:rsidRPr="00F423FD" w:rsidRDefault="0069796D" w:rsidP="001252F7">
      <w:pPr>
        <w:pStyle w:val="ListParagraph"/>
        <w:rPr>
          <w:rFonts w:ascii="Cambria" w:hAnsi="Cambria"/>
        </w:rPr>
      </w:pPr>
    </w:p>
    <w:sectPr w:rsidR="0069796D" w:rsidRPr="00F423FD" w:rsidSect="00B541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871F6"/>
    <w:multiLevelType w:val="hybridMultilevel"/>
    <w:tmpl w:val="28FA57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AF5EC9"/>
    <w:multiLevelType w:val="hybridMultilevel"/>
    <w:tmpl w:val="FC087A12"/>
    <w:lvl w:ilvl="0" w:tplc="D80857E2">
      <w:start w:val="1"/>
      <w:numFmt w:val="decimal"/>
      <w:lvlText w:val="%1."/>
      <w:lvlJc w:val="left"/>
      <w:pPr>
        <w:tabs>
          <w:tab w:val="num" w:pos="720"/>
        </w:tabs>
        <w:ind w:left="720" w:hanging="360"/>
      </w:pPr>
    </w:lvl>
    <w:lvl w:ilvl="1" w:tplc="0D500910">
      <w:start w:val="1"/>
      <w:numFmt w:val="decimal"/>
      <w:lvlText w:val="%2."/>
      <w:lvlJc w:val="left"/>
      <w:pPr>
        <w:tabs>
          <w:tab w:val="num" w:pos="1440"/>
        </w:tabs>
        <w:ind w:left="1440" w:hanging="360"/>
      </w:pPr>
    </w:lvl>
    <w:lvl w:ilvl="2" w:tplc="EA5C5380" w:tentative="1">
      <w:start w:val="1"/>
      <w:numFmt w:val="decimal"/>
      <w:lvlText w:val="%3."/>
      <w:lvlJc w:val="left"/>
      <w:pPr>
        <w:tabs>
          <w:tab w:val="num" w:pos="2160"/>
        </w:tabs>
        <w:ind w:left="2160" w:hanging="360"/>
      </w:pPr>
    </w:lvl>
    <w:lvl w:ilvl="3" w:tplc="EE969166" w:tentative="1">
      <w:start w:val="1"/>
      <w:numFmt w:val="decimal"/>
      <w:lvlText w:val="%4."/>
      <w:lvlJc w:val="left"/>
      <w:pPr>
        <w:tabs>
          <w:tab w:val="num" w:pos="2880"/>
        </w:tabs>
        <w:ind w:left="2880" w:hanging="360"/>
      </w:pPr>
    </w:lvl>
    <w:lvl w:ilvl="4" w:tplc="6D549A94" w:tentative="1">
      <w:start w:val="1"/>
      <w:numFmt w:val="decimal"/>
      <w:lvlText w:val="%5."/>
      <w:lvlJc w:val="left"/>
      <w:pPr>
        <w:tabs>
          <w:tab w:val="num" w:pos="3600"/>
        </w:tabs>
        <w:ind w:left="3600" w:hanging="360"/>
      </w:pPr>
    </w:lvl>
    <w:lvl w:ilvl="5" w:tplc="8926FE5E" w:tentative="1">
      <w:start w:val="1"/>
      <w:numFmt w:val="decimal"/>
      <w:lvlText w:val="%6."/>
      <w:lvlJc w:val="left"/>
      <w:pPr>
        <w:tabs>
          <w:tab w:val="num" w:pos="4320"/>
        </w:tabs>
        <w:ind w:left="4320" w:hanging="360"/>
      </w:pPr>
    </w:lvl>
    <w:lvl w:ilvl="6" w:tplc="0CC42D0A" w:tentative="1">
      <w:start w:val="1"/>
      <w:numFmt w:val="decimal"/>
      <w:lvlText w:val="%7."/>
      <w:lvlJc w:val="left"/>
      <w:pPr>
        <w:tabs>
          <w:tab w:val="num" w:pos="5040"/>
        </w:tabs>
        <w:ind w:left="5040" w:hanging="360"/>
      </w:pPr>
    </w:lvl>
    <w:lvl w:ilvl="7" w:tplc="1EE81CE6" w:tentative="1">
      <w:start w:val="1"/>
      <w:numFmt w:val="decimal"/>
      <w:lvlText w:val="%8."/>
      <w:lvlJc w:val="left"/>
      <w:pPr>
        <w:tabs>
          <w:tab w:val="num" w:pos="5760"/>
        </w:tabs>
        <w:ind w:left="5760" w:hanging="360"/>
      </w:pPr>
    </w:lvl>
    <w:lvl w:ilvl="8" w:tplc="0518B8D2" w:tentative="1">
      <w:start w:val="1"/>
      <w:numFmt w:val="decimal"/>
      <w:lvlText w:val="%9."/>
      <w:lvlJc w:val="left"/>
      <w:pPr>
        <w:tabs>
          <w:tab w:val="num" w:pos="6480"/>
        </w:tabs>
        <w:ind w:left="6480" w:hanging="360"/>
      </w:pPr>
    </w:lvl>
  </w:abstractNum>
  <w:abstractNum w:abstractNumId="2" w15:restartNumberingAfterBreak="0">
    <w:nsid w:val="780F20E5"/>
    <w:multiLevelType w:val="hybridMultilevel"/>
    <w:tmpl w:val="BFB2C642"/>
    <w:lvl w:ilvl="0" w:tplc="8EA603E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1FC"/>
    <w:rsid w:val="00056BEF"/>
    <w:rsid w:val="00084D52"/>
    <w:rsid w:val="0008647B"/>
    <w:rsid w:val="0009263B"/>
    <w:rsid w:val="000B2852"/>
    <w:rsid w:val="000B5A98"/>
    <w:rsid w:val="000D4C5F"/>
    <w:rsid w:val="000E4755"/>
    <w:rsid w:val="00122097"/>
    <w:rsid w:val="001252F7"/>
    <w:rsid w:val="00177719"/>
    <w:rsid w:val="001825BA"/>
    <w:rsid w:val="001B337F"/>
    <w:rsid w:val="001C019C"/>
    <w:rsid w:val="001D00FE"/>
    <w:rsid w:val="001D5D77"/>
    <w:rsid w:val="001E0985"/>
    <w:rsid w:val="00205C04"/>
    <w:rsid w:val="00256149"/>
    <w:rsid w:val="00265351"/>
    <w:rsid w:val="0026616F"/>
    <w:rsid w:val="002C361A"/>
    <w:rsid w:val="003073F5"/>
    <w:rsid w:val="0036393E"/>
    <w:rsid w:val="003771DA"/>
    <w:rsid w:val="003844F8"/>
    <w:rsid w:val="00386DA4"/>
    <w:rsid w:val="0039294B"/>
    <w:rsid w:val="003C7AF9"/>
    <w:rsid w:val="003E1D88"/>
    <w:rsid w:val="004013CF"/>
    <w:rsid w:val="004024C3"/>
    <w:rsid w:val="004310DD"/>
    <w:rsid w:val="00452CA8"/>
    <w:rsid w:val="004542E1"/>
    <w:rsid w:val="00476CDC"/>
    <w:rsid w:val="00480874"/>
    <w:rsid w:val="0049716A"/>
    <w:rsid w:val="004F1CF2"/>
    <w:rsid w:val="0050755D"/>
    <w:rsid w:val="005305EA"/>
    <w:rsid w:val="005370C8"/>
    <w:rsid w:val="005434E5"/>
    <w:rsid w:val="00554202"/>
    <w:rsid w:val="00596567"/>
    <w:rsid w:val="005A40CA"/>
    <w:rsid w:val="005B701E"/>
    <w:rsid w:val="005C5A3F"/>
    <w:rsid w:val="00602635"/>
    <w:rsid w:val="0061320F"/>
    <w:rsid w:val="006363E9"/>
    <w:rsid w:val="00645382"/>
    <w:rsid w:val="0069796D"/>
    <w:rsid w:val="006D0AEE"/>
    <w:rsid w:val="007630AA"/>
    <w:rsid w:val="00767C08"/>
    <w:rsid w:val="007A4212"/>
    <w:rsid w:val="007C5B75"/>
    <w:rsid w:val="007E3C67"/>
    <w:rsid w:val="007E66F5"/>
    <w:rsid w:val="00843B1F"/>
    <w:rsid w:val="00885C97"/>
    <w:rsid w:val="008C3831"/>
    <w:rsid w:val="008E6C65"/>
    <w:rsid w:val="008F3798"/>
    <w:rsid w:val="00910177"/>
    <w:rsid w:val="00912F40"/>
    <w:rsid w:val="00915AA0"/>
    <w:rsid w:val="0093325A"/>
    <w:rsid w:val="00950DB1"/>
    <w:rsid w:val="00A071F3"/>
    <w:rsid w:val="00A1755A"/>
    <w:rsid w:val="00A20BFD"/>
    <w:rsid w:val="00A23262"/>
    <w:rsid w:val="00A5033F"/>
    <w:rsid w:val="00A708DA"/>
    <w:rsid w:val="00A73A2E"/>
    <w:rsid w:val="00AA32FC"/>
    <w:rsid w:val="00AC655F"/>
    <w:rsid w:val="00B0721C"/>
    <w:rsid w:val="00B2175D"/>
    <w:rsid w:val="00B305E9"/>
    <w:rsid w:val="00B43527"/>
    <w:rsid w:val="00B541FC"/>
    <w:rsid w:val="00B80D39"/>
    <w:rsid w:val="00BA57FB"/>
    <w:rsid w:val="00BC6729"/>
    <w:rsid w:val="00BC7EBB"/>
    <w:rsid w:val="00BD1687"/>
    <w:rsid w:val="00BF2A07"/>
    <w:rsid w:val="00BF59B2"/>
    <w:rsid w:val="00C11D28"/>
    <w:rsid w:val="00C30CAD"/>
    <w:rsid w:val="00C32C20"/>
    <w:rsid w:val="00C864D2"/>
    <w:rsid w:val="00CA78BD"/>
    <w:rsid w:val="00CC7806"/>
    <w:rsid w:val="00CF5235"/>
    <w:rsid w:val="00D17843"/>
    <w:rsid w:val="00D32700"/>
    <w:rsid w:val="00D91BF3"/>
    <w:rsid w:val="00DD1CBB"/>
    <w:rsid w:val="00E343DC"/>
    <w:rsid w:val="00E73D71"/>
    <w:rsid w:val="00E85572"/>
    <w:rsid w:val="00EA6355"/>
    <w:rsid w:val="00F423FD"/>
    <w:rsid w:val="00F7453C"/>
    <w:rsid w:val="00F77FD9"/>
    <w:rsid w:val="00F93AC8"/>
    <w:rsid w:val="00FA7BF3"/>
    <w:rsid w:val="00FB7B1F"/>
    <w:rsid w:val="00FC29ED"/>
    <w:rsid w:val="00FD76AA"/>
    <w:rsid w:val="0A6F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DAB8"/>
  <w15:chartTrackingRefBased/>
  <w15:docId w15:val="{42919FC9-1878-4BEC-9D4A-963DB0581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7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1FC"/>
    <w:pPr>
      <w:autoSpaceDE w:val="0"/>
      <w:autoSpaceDN w:val="0"/>
      <w:adjustRightInd w:val="0"/>
      <w:spacing w:after="0" w:line="240" w:lineRule="auto"/>
    </w:pPr>
    <w:rPr>
      <w:rFonts w:ascii="Garamond" w:hAnsi="Garamond" w:cs="Garamond"/>
      <w:color w:val="000000"/>
      <w:sz w:val="24"/>
      <w:szCs w:val="24"/>
    </w:rPr>
  </w:style>
  <w:style w:type="paragraph" w:styleId="ListParagraph">
    <w:name w:val="List Paragraph"/>
    <w:basedOn w:val="Normal"/>
    <w:uiPriority w:val="34"/>
    <w:qFormat/>
    <w:rsid w:val="00B541FC"/>
    <w:pPr>
      <w:ind w:left="720"/>
      <w:contextualSpacing/>
    </w:pPr>
  </w:style>
  <w:style w:type="paragraph" w:customStyle="1" w:styleId="paragraph">
    <w:name w:val="paragraph"/>
    <w:basedOn w:val="Normal"/>
    <w:rsid w:val="00CC7806"/>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CC7806"/>
  </w:style>
  <w:style w:type="character" w:customStyle="1" w:styleId="eop">
    <w:name w:val="eop"/>
    <w:basedOn w:val="DefaultParagraphFont"/>
    <w:rsid w:val="00CC7806"/>
  </w:style>
  <w:style w:type="character" w:styleId="CommentReference">
    <w:name w:val="annotation reference"/>
    <w:basedOn w:val="DefaultParagraphFont"/>
    <w:uiPriority w:val="99"/>
    <w:semiHidden/>
    <w:unhideWhenUsed/>
    <w:rsid w:val="005A40CA"/>
    <w:rPr>
      <w:sz w:val="16"/>
      <w:szCs w:val="16"/>
    </w:rPr>
  </w:style>
  <w:style w:type="paragraph" w:styleId="CommentText">
    <w:name w:val="annotation text"/>
    <w:basedOn w:val="Normal"/>
    <w:link w:val="CommentTextChar"/>
    <w:uiPriority w:val="99"/>
    <w:unhideWhenUsed/>
    <w:rsid w:val="005A40CA"/>
    <w:pPr>
      <w:spacing w:line="240" w:lineRule="auto"/>
    </w:pPr>
    <w:rPr>
      <w:sz w:val="20"/>
      <w:szCs w:val="20"/>
    </w:rPr>
  </w:style>
  <w:style w:type="character" w:customStyle="1" w:styleId="CommentTextChar">
    <w:name w:val="Comment Text Char"/>
    <w:basedOn w:val="DefaultParagraphFont"/>
    <w:link w:val="CommentText"/>
    <w:uiPriority w:val="99"/>
    <w:rsid w:val="005A40CA"/>
    <w:rPr>
      <w:sz w:val="20"/>
      <w:szCs w:val="20"/>
    </w:rPr>
  </w:style>
  <w:style w:type="paragraph" w:styleId="CommentSubject">
    <w:name w:val="annotation subject"/>
    <w:basedOn w:val="CommentText"/>
    <w:next w:val="CommentText"/>
    <w:link w:val="CommentSubjectChar"/>
    <w:uiPriority w:val="99"/>
    <w:semiHidden/>
    <w:unhideWhenUsed/>
    <w:rsid w:val="005A40CA"/>
    <w:rPr>
      <w:b/>
      <w:bCs/>
    </w:rPr>
  </w:style>
  <w:style w:type="character" w:customStyle="1" w:styleId="CommentSubjectChar">
    <w:name w:val="Comment Subject Char"/>
    <w:basedOn w:val="CommentTextChar"/>
    <w:link w:val="CommentSubject"/>
    <w:uiPriority w:val="99"/>
    <w:semiHidden/>
    <w:rsid w:val="005A40CA"/>
    <w:rPr>
      <w:b/>
      <w:bCs/>
      <w:sz w:val="20"/>
      <w:szCs w:val="20"/>
    </w:rPr>
  </w:style>
  <w:style w:type="paragraph" w:styleId="BalloonText">
    <w:name w:val="Balloon Text"/>
    <w:basedOn w:val="Normal"/>
    <w:link w:val="BalloonTextChar"/>
    <w:uiPriority w:val="99"/>
    <w:semiHidden/>
    <w:unhideWhenUsed/>
    <w:rsid w:val="00F93A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A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93711">
      <w:bodyDiv w:val="1"/>
      <w:marLeft w:val="0"/>
      <w:marRight w:val="0"/>
      <w:marTop w:val="0"/>
      <w:marBottom w:val="0"/>
      <w:divBdr>
        <w:top w:val="none" w:sz="0" w:space="0" w:color="auto"/>
        <w:left w:val="none" w:sz="0" w:space="0" w:color="auto"/>
        <w:bottom w:val="none" w:sz="0" w:space="0" w:color="auto"/>
        <w:right w:val="none" w:sz="0" w:space="0" w:color="auto"/>
      </w:divBdr>
      <w:divsChild>
        <w:div w:id="2032488284">
          <w:marLeft w:val="0"/>
          <w:marRight w:val="0"/>
          <w:marTop w:val="0"/>
          <w:marBottom w:val="0"/>
          <w:divBdr>
            <w:top w:val="none" w:sz="0" w:space="0" w:color="auto"/>
            <w:left w:val="none" w:sz="0" w:space="0" w:color="auto"/>
            <w:bottom w:val="none" w:sz="0" w:space="0" w:color="auto"/>
            <w:right w:val="none" w:sz="0" w:space="0" w:color="auto"/>
          </w:divBdr>
          <w:divsChild>
            <w:div w:id="1279141213">
              <w:marLeft w:val="0"/>
              <w:marRight w:val="0"/>
              <w:marTop w:val="0"/>
              <w:marBottom w:val="0"/>
              <w:divBdr>
                <w:top w:val="none" w:sz="0" w:space="0" w:color="auto"/>
                <w:left w:val="none" w:sz="0" w:space="0" w:color="auto"/>
                <w:bottom w:val="none" w:sz="0" w:space="0" w:color="auto"/>
                <w:right w:val="none" w:sz="0" w:space="0" w:color="auto"/>
              </w:divBdr>
              <w:divsChild>
                <w:div w:id="11802711">
                  <w:marLeft w:val="0"/>
                  <w:marRight w:val="0"/>
                  <w:marTop w:val="0"/>
                  <w:marBottom w:val="0"/>
                  <w:divBdr>
                    <w:top w:val="none" w:sz="0" w:space="0" w:color="auto"/>
                    <w:left w:val="none" w:sz="0" w:space="0" w:color="auto"/>
                    <w:bottom w:val="none" w:sz="0" w:space="0" w:color="auto"/>
                    <w:right w:val="none" w:sz="0" w:space="0" w:color="auto"/>
                  </w:divBdr>
                  <w:divsChild>
                    <w:div w:id="704600791">
                      <w:marLeft w:val="0"/>
                      <w:marRight w:val="0"/>
                      <w:marTop w:val="0"/>
                      <w:marBottom w:val="0"/>
                      <w:divBdr>
                        <w:top w:val="none" w:sz="0" w:space="0" w:color="auto"/>
                        <w:left w:val="none" w:sz="0" w:space="0" w:color="auto"/>
                        <w:bottom w:val="none" w:sz="0" w:space="0" w:color="auto"/>
                        <w:right w:val="none" w:sz="0" w:space="0" w:color="auto"/>
                      </w:divBdr>
                      <w:divsChild>
                        <w:div w:id="113986359">
                          <w:marLeft w:val="0"/>
                          <w:marRight w:val="0"/>
                          <w:marTop w:val="0"/>
                          <w:marBottom w:val="0"/>
                          <w:divBdr>
                            <w:top w:val="none" w:sz="0" w:space="0" w:color="auto"/>
                            <w:left w:val="none" w:sz="0" w:space="0" w:color="auto"/>
                            <w:bottom w:val="none" w:sz="0" w:space="0" w:color="auto"/>
                            <w:right w:val="none" w:sz="0" w:space="0" w:color="auto"/>
                          </w:divBdr>
                          <w:divsChild>
                            <w:div w:id="1200633019">
                              <w:marLeft w:val="0"/>
                              <w:marRight w:val="0"/>
                              <w:marTop w:val="0"/>
                              <w:marBottom w:val="0"/>
                              <w:divBdr>
                                <w:top w:val="none" w:sz="0" w:space="0" w:color="auto"/>
                                <w:left w:val="none" w:sz="0" w:space="0" w:color="auto"/>
                                <w:bottom w:val="none" w:sz="0" w:space="0" w:color="auto"/>
                                <w:right w:val="none" w:sz="0" w:space="0" w:color="auto"/>
                              </w:divBdr>
                              <w:divsChild>
                                <w:div w:id="589047973">
                                  <w:marLeft w:val="0"/>
                                  <w:marRight w:val="0"/>
                                  <w:marTop w:val="0"/>
                                  <w:marBottom w:val="0"/>
                                  <w:divBdr>
                                    <w:top w:val="none" w:sz="0" w:space="0" w:color="auto"/>
                                    <w:left w:val="none" w:sz="0" w:space="0" w:color="auto"/>
                                    <w:bottom w:val="none" w:sz="0" w:space="0" w:color="auto"/>
                                    <w:right w:val="none" w:sz="0" w:space="0" w:color="auto"/>
                                  </w:divBdr>
                                  <w:divsChild>
                                    <w:div w:id="40249047">
                                      <w:marLeft w:val="0"/>
                                      <w:marRight w:val="0"/>
                                      <w:marTop w:val="0"/>
                                      <w:marBottom w:val="0"/>
                                      <w:divBdr>
                                        <w:top w:val="none" w:sz="0" w:space="0" w:color="auto"/>
                                        <w:left w:val="none" w:sz="0" w:space="0" w:color="auto"/>
                                        <w:bottom w:val="none" w:sz="0" w:space="0" w:color="auto"/>
                                        <w:right w:val="none" w:sz="0" w:space="0" w:color="auto"/>
                                      </w:divBdr>
                                      <w:divsChild>
                                        <w:div w:id="1231883351">
                                          <w:marLeft w:val="0"/>
                                          <w:marRight w:val="0"/>
                                          <w:marTop w:val="0"/>
                                          <w:marBottom w:val="0"/>
                                          <w:divBdr>
                                            <w:top w:val="none" w:sz="0" w:space="0" w:color="auto"/>
                                            <w:left w:val="none" w:sz="0" w:space="0" w:color="auto"/>
                                            <w:bottom w:val="none" w:sz="0" w:space="0" w:color="auto"/>
                                            <w:right w:val="none" w:sz="0" w:space="0" w:color="auto"/>
                                          </w:divBdr>
                                          <w:divsChild>
                                            <w:div w:id="820073616">
                                              <w:marLeft w:val="0"/>
                                              <w:marRight w:val="0"/>
                                              <w:marTop w:val="0"/>
                                              <w:marBottom w:val="0"/>
                                              <w:divBdr>
                                                <w:top w:val="none" w:sz="0" w:space="0" w:color="auto"/>
                                                <w:left w:val="none" w:sz="0" w:space="0" w:color="auto"/>
                                                <w:bottom w:val="none" w:sz="0" w:space="0" w:color="auto"/>
                                                <w:right w:val="none" w:sz="0" w:space="0" w:color="auto"/>
                                              </w:divBdr>
                                              <w:divsChild>
                                                <w:div w:id="585961261">
                                                  <w:marLeft w:val="0"/>
                                                  <w:marRight w:val="0"/>
                                                  <w:marTop w:val="0"/>
                                                  <w:marBottom w:val="0"/>
                                                  <w:divBdr>
                                                    <w:top w:val="none" w:sz="0" w:space="0" w:color="auto"/>
                                                    <w:left w:val="none" w:sz="0" w:space="0" w:color="auto"/>
                                                    <w:bottom w:val="none" w:sz="0" w:space="0" w:color="auto"/>
                                                    <w:right w:val="none" w:sz="0" w:space="0" w:color="auto"/>
                                                  </w:divBdr>
                                                  <w:divsChild>
                                                    <w:div w:id="1551503242">
                                                      <w:marLeft w:val="0"/>
                                                      <w:marRight w:val="0"/>
                                                      <w:marTop w:val="0"/>
                                                      <w:marBottom w:val="0"/>
                                                      <w:divBdr>
                                                        <w:top w:val="none" w:sz="0" w:space="0" w:color="auto"/>
                                                        <w:left w:val="none" w:sz="0" w:space="0" w:color="auto"/>
                                                        <w:bottom w:val="none" w:sz="0" w:space="0" w:color="auto"/>
                                                        <w:right w:val="none" w:sz="0" w:space="0" w:color="auto"/>
                                                      </w:divBdr>
                                                      <w:divsChild>
                                                        <w:div w:id="271014964">
                                                          <w:marLeft w:val="-210"/>
                                                          <w:marRight w:val="-75"/>
                                                          <w:marTop w:val="0"/>
                                                          <w:marBottom w:val="0"/>
                                                          <w:divBdr>
                                                            <w:top w:val="none" w:sz="0" w:space="0" w:color="auto"/>
                                                            <w:left w:val="none" w:sz="0" w:space="0" w:color="auto"/>
                                                            <w:bottom w:val="none" w:sz="0" w:space="0" w:color="auto"/>
                                                            <w:right w:val="none" w:sz="0" w:space="0" w:color="auto"/>
                                                          </w:divBdr>
                                                          <w:divsChild>
                                                            <w:div w:id="1567061551">
                                                              <w:marLeft w:val="0"/>
                                                              <w:marRight w:val="0"/>
                                                              <w:marTop w:val="0"/>
                                                              <w:marBottom w:val="0"/>
                                                              <w:divBdr>
                                                                <w:top w:val="none" w:sz="0" w:space="0" w:color="auto"/>
                                                                <w:left w:val="none" w:sz="0" w:space="0" w:color="auto"/>
                                                                <w:bottom w:val="none" w:sz="0" w:space="0" w:color="auto"/>
                                                                <w:right w:val="none" w:sz="0" w:space="0" w:color="auto"/>
                                                              </w:divBdr>
                                                              <w:divsChild>
                                                                <w:div w:id="1384410082">
                                                                  <w:marLeft w:val="0"/>
                                                                  <w:marRight w:val="0"/>
                                                                  <w:marTop w:val="0"/>
                                                                  <w:marBottom w:val="0"/>
                                                                  <w:divBdr>
                                                                    <w:top w:val="none" w:sz="0" w:space="0" w:color="auto"/>
                                                                    <w:left w:val="none" w:sz="0" w:space="0" w:color="auto"/>
                                                                    <w:bottom w:val="none" w:sz="0" w:space="0" w:color="auto"/>
                                                                    <w:right w:val="none" w:sz="0" w:space="0" w:color="auto"/>
                                                                  </w:divBdr>
                                                                  <w:divsChild>
                                                                    <w:div w:id="685718080">
                                                                      <w:marLeft w:val="0"/>
                                                                      <w:marRight w:val="0"/>
                                                                      <w:marTop w:val="0"/>
                                                                      <w:marBottom w:val="0"/>
                                                                      <w:divBdr>
                                                                        <w:top w:val="none" w:sz="0" w:space="0" w:color="auto"/>
                                                                        <w:left w:val="none" w:sz="0" w:space="0" w:color="auto"/>
                                                                        <w:bottom w:val="none" w:sz="0" w:space="0" w:color="auto"/>
                                                                        <w:right w:val="none" w:sz="0" w:space="0" w:color="auto"/>
                                                                      </w:divBdr>
                                                                      <w:divsChild>
                                                                        <w:div w:id="1179931878">
                                                                          <w:marLeft w:val="0"/>
                                                                          <w:marRight w:val="0"/>
                                                                          <w:marTop w:val="0"/>
                                                                          <w:marBottom w:val="0"/>
                                                                          <w:divBdr>
                                                                            <w:top w:val="none" w:sz="0" w:space="0" w:color="auto"/>
                                                                            <w:left w:val="none" w:sz="0" w:space="0" w:color="auto"/>
                                                                            <w:bottom w:val="none" w:sz="0" w:space="0" w:color="auto"/>
                                                                            <w:right w:val="none" w:sz="0" w:space="0" w:color="auto"/>
                                                                          </w:divBdr>
                                                                          <w:divsChild>
                                                                            <w:div w:id="8229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4CCFC-2920-4404-8A26-E1525B25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908</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Brothers, Leslie A</dc:creator>
  <cp:keywords/>
  <dc:description/>
  <cp:lastModifiedBy>Nelson, Stephanie (IDOA)</cp:lastModifiedBy>
  <cp:revision>10</cp:revision>
  <dcterms:created xsi:type="dcterms:W3CDTF">2021-04-19T21:00:00Z</dcterms:created>
  <dcterms:modified xsi:type="dcterms:W3CDTF">2021-04-22T18:53:00Z</dcterms:modified>
</cp:coreProperties>
</file>